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369" w:rsidRPr="00EE533B" w:rsidRDefault="00E12369">
      <w:pPr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8295"/>
      </w:tblGrid>
      <w:tr w:rsidR="00B46C06" w:rsidTr="008E5996">
        <w:trPr>
          <w:trHeight w:hRule="exact" w:val="9587"/>
        </w:trPr>
        <w:tc>
          <w:tcPr>
            <w:tcW w:w="8295" w:type="dxa"/>
          </w:tcPr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 w:hint="eastAsia"/>
                <w:sz w:val="24"/>
                <w:szCs w:val="24"/>
              </w:rPr>
              <w:t>规格：</w:t>
            </w:r>
            <w:r w:rsidR="0099498C">
              <w:rPr>
                <w:rFonts w:ascii="宋体" w:hAnsi="宋体" w:cs="宋体" w:hint="eastAsia"/>
                <w:color w:val="555555"/>
                <w:sz w:val="28"/>
                <w:szCs w:val="28"/>
                <w:shd w:val="clear" w:color="auto" w:fill="FFFFFF"/>
              </w:rPr>
              <w:t>≤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 xml:space="preserve">1500*800*2350 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 w:hint="eastAsia"/>
                <w:sz w:val="24"/>
                <w:szCs w:val="24"/>
              </w:rPr>
              <w:t>材料及配置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1、抗蚀台面：采用实验室专用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12.7mm威盛亚实芯理化板。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2、上、下部柜体及门板：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2-1. 外壳材料：采用宝钢优质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1.2mm厚冷轧钢板制作，经阳极板膜处理。耐酸碱漆EPOXY涂烧处理。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2-2. 内装材料（侧板、背板、顶板、导流板）：采用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8mm厚理化板。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2-3. 集风罩：采用优质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1.2mm厚冷轧钢板制作，经阳极板膜处理。耐酸碱漆EPOXY涂烧处理。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3、调节门系统：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3-1. 活动拉门：单面上下操作，附平衡装置，拉门可停于任意活动点。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3-2. 拉门玻璃：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8mm厚钢化玻璃。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3-3. 拉门悬吊钢索：钢索拉力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450公斤，符合CNS1111 G2009抗拉试验报告。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3-4. 玻璃把手：采用优质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1.0mm厚冷轧钢板制作，经EPOXY喷涂处理。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 xml:space="preserve">4、供电装置： 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4-1.保护装置：电源、马达、插座、漏电等故障保护。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4-2.照明装置：灯座、紫外线灭菌及隐藏式防爆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30W日光灯。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4-3.插座：采220V接地型单相插座。（安装在柜内）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5. 排水装置：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 w:hint="eastAsia"/>
                <w:sz w:val="24"/>
                <w:szCs w:val="24"/>
              </w:rPr>
              <w:t>化验杯槽：采用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PP一体成型，厚度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5mm具有弹性，并耐酸碱，耐热及有机溶剂。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6. 供水装置：供水考克，采用铜铸单口供水考克。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7</w:t>
            </w:r>
            <w:r w:rsidRPr="000A59ED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 xml:space="preserve"> 通风柜内置回收排液溶剂回收管路一批</w:t>
            </w:r>
            <w:r w:rsidRPr="000A59ED">
              <w:rPr>
                <w:rFonts w:ascii="宋体" w:eastAsia="宋体" w:hAnsi="宋体" w:hint="eastAsia"/>
                <w:sz w:val="24"/>
                <w:szCs w:val="24"/>
              </w:rPr>
              <w:t>。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废液软管为防止实验过程中产生静电，全部核心材料均为防静电材质，且体积电阻率＜3×105Ω.cm</w:t>
            </w:r>
          </w:p>
          <w:p w:rsidR="000A59ED" w:rsidRPr="000A59ED" w:rsidRDefault="000A59ED" w:rsidP="000A59ED">
            <w:pPr>
              <w:spacing w:line="280" w:lineRule="exact"/>
              <w:rPr>
                <w:rFonts w:ascii="宋体" w:eastAsia="宋体" w:hAnsi="宋体"/>
                <w:sz w:val="24"/>
                <w:szCs w:val="24"/>
              </w:rPr>
            </w:pPr>
            <w:r w:rsidRPr="000A59ED">
              <w:rPr>
                <w:rFonts w:ascii="宋体" w:eastAsia="宋体" w:hAnsi="宋体"/>
                <w:sz w:val="24"/>
                <w:szCs w:val="24"/>
              </w:rPr>
              <w:t>8、配置：主机一台，</w:t>
            </w:r>
            <w:r w:rsidR="0099498C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0A59ED">
              <w:rPr>
                <w:rFonts w:ascii="宋体" w:eastAsia="宋体" w:hAnsi="宋体"/>
                <w:sz w:val="24"/>
                <w:szCs w:val="24"/>
              </w:rPr>
              <w:t>φ250mm风管3米（根据客户要求可增补），内置风机一台（可选设计排楼顶）</w:t>
            </w:r>
          </w:p>
          <w:p w:rsidR="00F0357F" w:rsidRPr="000A59ED" w:rsidRDefault="00F0357F" w:rsidP="000A59ED">
            <w:pPr>
              <w:spacing w:line="400" w:lineRule="exact"/>
              <w:rPr>
                <w:rFonts w:ascii="宋体" w:hAnsi="宋体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12369" w:rsidRPr="00417832" w:rsidRDefault="00E12369" w:rsidP="00417832">
      <w:pPr>
        <w:jc w:val="left"/>
        <w:rPr>
          <w:rFonts w:ascii="宋体" w:hAnsi="宋体"/>
          <w:b/>
          <w:sz w:val="24"/>
          <w:szCs w:val="24"/>
        </w:rPr>
      </w:pPr>
    </w:p>
    <w:sectPr w:rsidR="00E12369" w:rsidRPr="00417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4EC" w:rsidRDefault="003404EC" w:rsidP="00BE1207">
      <w:r>
        <w:separator/>
      </w:r>
    </w:p>
  </w:endnote>
  <w:endnote w:type="continuationSeparator" w:id="0">
    <w:p w:rsidR="003404EC" w:rsidRDefault="003404EC" w:rsidP="00BE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4EC" w:rsidRDefault="003404EC" w:rsidP="00BE1207">
      <w:r>
        <w:separator/>
      </w:r>
    </w:p>
  </w:footnote>
  <w:footnote w:type="continuationSeparator" w:id="0">
    <w:p w:rsidR="003404EC" w:rsidRDefault="003404EC" w:rsidP="00BE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F263D36"/>
    <w:multiLevelType w:val="singleLevel"/>
    <w:tmpl w:val="7284B90C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</w:abstractNum>
  <w:abstractNum w:abstractNumId="1" w15:restartNumberingAfterBreak="0">
    <w:nsid w:val="073C347F"/>
    <w:multiLevelType w:val="hybridMultilevel"/>
    <w:tmpl w:val="65362C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C3F52DD"/>
    <w:multiLevelType w:val="hybridMultilevel"/>
    <w:tmpl w:val="598A96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yODdiNDZhYWQxMzBjMGQ2N2U1MDNiN2E4ZWM5NGEifQ=="/>
  </w:docVars>
  <w:rsids>
    <w:rsidRoot w:val="005E422F"/>
    <w:rsid w:val="000055C9"/>
    <w:rsid w:val="00023E7A"/>
    <w:rsid w:val="000A59ED"/>
    <w:rsid w:val="00124A38"/>
    <w:rsid w:val="00166A53"/>
    <w:rsid w:val="00236F37"/>
    <w:rsid w:val="003404EC"/>
    <w:rsid w:val="003735AB"/>
    <w:rsid w:val="00417832"/>
    <w:rsid w:val="00436CF0"/>
    <w:rsid w:val="004E5302"/>
    <w:rsid w:val="004F2E7C"/>
    <w:rsid w:val="00503F07"/>
    <w:rsid w:val="00521128"/>
    <w:rsid w:val="00543C99"/>
    <w:rsid w:val="005A6B22"/>
    <w:rsid w:val="005C5E95"/>
    <w:rsid w:val="005E422F"/>
    <w:rsid w:val="00660835"/>
    <w:rsid w:val="006775D4"/>
    <w:rsid w:val="00685891"/>
    <w:rsid w:val="006E5D86"/>
    <w:rsid w:val="007052A4"/>
    <w:rsid w:val="007445E8"/>
    <w:rsid w:val="00783EF6"/>
    <w:rsid w:val="00806E80"/>
    <w:rsid w:val="008E5996"/>
    <w:rsid w:val="008F2E23"/>
    <w:rsid w:val="00976C9E"/>
    <w:rsid w:val="0099498C"/>
    <w:rsid w:val="00AA3968"/>
    <w:rsid w:val="00AC1D72"/>
    <w:rsid w:val="00B46C06"/>
    <w:rsid w:val="00B54E84"/>
    <w:rsid w:val="00B82071"/>
    <w:rsid w:val="00BE1207"/>
    <w:rsid w:val="00C5313C"/>
    <w:rsid w:val="00CF48E9"/>
    <w:rsid w:val="00D31EB3"/>
    <w:rsid w:val="00D3513D"/>
    <w:rsid w:val="00D46951"/>
    <w:rsid w:val="00D514AF"/>
    <w:rsid w:val="00D51D88"/>
    <w:rsid w:val="00DE298D"/>
    <w:rsid w:val="00E12369"/>
    <w:rsid w:val="00E262EF"/>
    <w:rsid w:val="00EE533B"/>
    <w:rsid w:val="00F0357F"/>
    <w:rsid w:val="00F40C1F"/>
    <w:rsid w:val="00F417CB"/>
    <w:rsid w:val="00FB6340"/>
    <w:rsid w:val="00FC6E89"/>
    <w:rsid w:val="042F3695"/>
    <w:rsid w:val="39CD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86349"/>
  <w15:docId w15:val="{134F088A-0A2E-4FC4-9D0E-B6BC5E27C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rsid w:val="008F2E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8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8B1DA-7DD5-49CC-81FA-ACE298EEB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97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29</cp:revision>
  <dcterms:created xsi:type="dcterms:W3CDTF">2022-07-06T07:55:00Z</dcterms:created>
  <dcterms:modified xsi:type="dcterms:W3CDTF">2024-09-19T07:35:00Z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D24F30B0498D42D3A01B34616EAA4474</vt:lpwstr>
  </property>
</Properties>
</file>